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9D7C1" w14:textId="03E0845A" w:rsidR="00EF3988" w:rsidRPr="001D60F8" w:rsidRDefault="00C01650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0D470A">
        <w:rPr>
          <w:rFonts w:ascii="Arial" w:hAnsi="Arial" w:cs="Arial"/>
          <w:b/>
          <w:bCs/>
          <w:sz w:val="24"/>
          <w:szCs w:val="24"/>
          <w:u w:val="single"/>
        </w:rPr>
        <w:t>Checklist</w:t>
      </w:r>
      <w:bookmarkEnd w:id="0"/>
      <w:r w:rsidR="00EF3988">
        <w:rPr>
          <w:rFonts w:ascii="Arial" w:hAnsi="Arial" w:cs="Arial"/>
          <w:b/>
          <w:bCs/>
          <w:sz w:val="24"/>
          <w:szCs w:val="24"/>
        </w:rPr>
        <w:t xml:space="preserve">: </w:t>
      </w:r>
      <w:r w:rsidR="00EF3988" w:rsidRPr="001D60F8">
        <w:rPr>
          <w:rFonts w:ascii="Arial" w:hAnsi="Arial" w:cs="Arial"/>
          <w:b/>
          <w:bCs/>
          <w:sz w:val="24"/>
          <w:szCs w:val="24"/>
        </w:rPr>
        <w:t xml:space="preserve">Minimum Qualifications </w:t>
      </w:r>
      <w:r w:rsidR="00EF3988">
        <w:rPr>
          <w:rFonts w:ascii="Arial" w:hAnsi="Arial" w:cs="Arial"/>
          <w:b/>
          <w:bCs/>
          <w:sz w:val="24"/>
          <w:szCs w:val="24"/>
        </w:rPr>
        <w:t>for</w:t>
      </w:r>
      <w:r w:rsidR="00EF3988" w:rsidRPr="001D60F8">
        <w:rPr>
          <w:rFonts w:ascii="Arial" w:hAnsi="Arial" w:cs="Arial"/>
          <w:b/>
          <w:bCs/>
          <w:sz w:val="24"/>
          <w:szCs w:val="24"/>
        </w:rPr>
        <w:t xml:space="preserve"> </w:t>
      </w:r>
      <w:r w:rsidR="00EF3988">
        <w:rPr>
          <w:rFonts w:ascii="Arial" w:hAnsi="Arial" w:cs="Arial"/>
          <w:b/>
          <w:bCs/>
          <w:sz w:val="24"/>
          <w:szCs w:val="24"/>
        </w:rPr>
        <w:t xml:space="preserve">an </w:t>
      </w:r>
      <w:r w:rsidR="00EF3988" w:rsidRPr="001D60F8">
        <w:rPr>
          <w:rFonts w:ascii="Arial" w:hAnsi="Arial" w:cs="Arial"/>
          <w:b/>
          <w:bCs/>
          <w:sz w:val="24"/>
          <w:szCs w:val="24"/>
        </w:rPr>
        <w:t>Independent Audit Firm</w:t>
      </w:r>
    </w:p>
    <w:p w14:paraId="6796CF6B" w14:textId="74FFC98F" w:rsidR="00EF398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E45808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FA02094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D60F8">
        <w:rPr>
          <w:rFonts w:ascii="Arial" w:hAnsi="Arial" w:cs="Arial"/>
          <w:b/>
          <w:bCs/>
          <w:sz w:val="24"/>
          <w:szCs w:val="24"/>
        </w:rPr>
        <w:t>Audit approach</w:t>
      </w:r>
    </w:p>
    <w:p w14:paraId="5D0E8609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 xml:space="preserve">Identification of Risk Areas that will receive primary emphasis </w:t>
      </w:r>
    </w:p>
    <w:p w14:paraId="1138F0EC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>Comprehensive work plan</w:t>
      </w:r>
    </w:p>
    <w:p w14:paraId="507F458E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>Progressive use of technology for efficient audit</w:t>
      </w:r>
    </w:p>
    <w:p w14:paraId="3D9C3ECA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 xml:space="preserve">Work is completed according to agreed timetable </w:t>
      </w:r>
    </w:p>
    <w:p w14:paraId="2E219BEF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>Issues are discussed on a timely basis (“no surprises”)</w:t>
      </w:r>
    </w:p>
    <w:p w14:paraId="5A67DD6A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>Audit findings and adjustments are discussed and resolved efficiently</w:t>
      </w:r>
    </w:p>
    <w:p w14:paraId="5DA6112F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>Provides advice about new accounting pronouncements, federal grant requirements, and laws and regulations</w:t>
      </w:r>
    </w:p>
    <w:p w14:paraId="46EE2492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 xml:space="preserve">Provides advice on improving internal controls, efficiency, risk management, governance, accounting and financial reporting </w:t>
      </w:r>
    </w:p>
    <w:p w14:paraId="38FDCF7A" w14:textId="77777777" w:rsidR="00EF3988" w:rsidRPr="001D60F8" w:rsidRDefault="00EF3988" w:rsidP="00EF3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D60F8">
        <w:rPr>
          <w:rFonts w:ascii="Arial" w:hAnsi="Arial" w:cs="Arial"/>
          <w:sz w:val="24"/>
          <w:szCs w:val="24"/>
        </w:rPr>
        <w:t>Non--audit services provided are appropriate, with adequate safeguards to preserve audit objectivity and independence</w:t>
      </w:r>
    </w:p>
    <w:p w14:paraId="7C0D5E5F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EA67A9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D60F8">
        <w:rPr>
          <w:rFonts w:ascii="Arial" w:hAnsi="Arial" w:cs="Arial"/>
          <w:b/>
          <w:bCs/>
          <w:sz w:val="24"/>
          <w:szCs w:val="24"/>
        </w:rPr>
        <w:t>Industry</w:t>
      </w:r>
      <w:r w:rsidRPr="001D60F8">
        <w:rPr>
          <w:rFonts w:ascii="Cambria Math" w:hAnsi="Cambria Math" w:cs="Cambria Math"/>
          <w:b/>
          <w:bCs/>
          <w:sz w:val="24"/>
          <w:szCs w:val="24"/>
        </w:rPr>
        <w:t>‐</w:t>
      </w:r>
      <w:r w:rsidRPr="001D60F8">
        <w:rPr>
          <w:rFonts w:ascii="Arial" w:hAnsi="Arial" w:cs="Arial"/>
          <w:b/>
          <w:bCs/>
          <w:sz w:val="24"/>
          <w:szCs w:val="24"/>
        </w:rPr>
        <w:t>specific expertise</w:t>
      </w:r>
    </w:p>
    <w:p w14:paraId="66978FB1" w14:textId="77777777" w:rsidR="00EF3988" w:rsidRPr="001C06D9" w:rsidRDefault="00EF3988" w:rsidP="00EF398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Number of government audits conducted</w:t>
      </w:r>
    </w:p>
    <w:p w14:paraId="5F705636" w14:textId="77777777" w:rsidR="00EF3988" w:rsidRPr="001C06D9" w:rsidRDefault="00EF3988" w:rsidP="00EF398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Involvement in GFOA, CSMFO, AICPA’s Government Audit Quality Center, etc.</w:t>
      </w:r>
    </w:p>
    <w:p w14:paraId="73A83872" w14:textId="77777777" w:rsidR="00EF3988" w:rsidRPr="001C06D9" w:rsidRDefault="00EF3988" w:rsidP="00EF398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References</w:t>
      </w:r>
    </w:p>
    <w:p w14:paraId="178A5DA9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37D3C5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D60F8">
        <w:rPr>
          <w:rFonts w:ascii="Arial" w:hAnsi="Arial" w:cs="Arial"/>
          <w:b/>
          <w:bCs/>
          <w:sz w:val="24"/>
          <w:szCs w:val="24"/>
        </w:rPr>
        <w:t>Communication strategy</w:t>
      </w:r>
    </w:p>
    <w:p w14:paraId="22C3E8F6" w14:textId="77777777" w:rsidR="00EF3988" w:rsidRPr="001C06D9" w:rsidRDefault="00EF3988" w:rsidP="00EF398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Status reports during audit</w:t>
      </w:r>
    </w:p>
    <w:p w14:paraId="50CCE847" w14:textId="77777777" w:rsidR="00EF3988" w:rsidRPr="001C06D9" w:rsidRDefault="00EF3988" w:rsidP="00EF398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Availability and responsiveness of partner/manager to inquiries and meetings requests throughout the year</w:t>
      </w:r>
    </w:p>
    <w:p w14:paraId="5FF7CD7F" w14:textId="77777777" w:rsidR="00EF3988" w:rsidRPr="001C06D9" w:rsidRDefault="00EF3988" w:rsidP="00EF398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Timeliness and ability to meet deadlines</w:t>
      </w:r>
    </w:p>
    <w:p w14:paraId="40937BF2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506C196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D60F8">
        <w:rPr>
          <w:rFonts w:ascii="Arial" w:hAnsi="Arial" w:cs="Arial"/>
          <w:b/>
          <w:bCs/>
          <w:sz w:val="24"/>
          <w:szCs w:val="24"/>
        </w:rPr>
        <w:t>Firm’s Risk Management</w:t>
      </w:r>
    </w:p>
    <w:p w14:paraId="1F3D8D0F" w14:textId="77777777" w:rsidR="00EF3988" w:rsidRPr="001C06D9" w:rsidRDefault="00EF3988" w:rsidP="00EF3988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Strong ethical reputation</w:t>
      </w:r>
    </w:p>
    <w:p w14:paraId="17592BC7" w14:textId="77777777" w:rsidR="00EF3988" w:rsidRPr="001C06D9" w:rsidRDefault="00EF3988" w:rsidP="00EF3988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Results of peer review report</w:t>
      </w:r>
    </w:p>
    <w:p w14:paraId="52F13507" w14:textId="77777777" w:rsidR="00EF3988" w:rsidRPr="001C06D9" w:rsidRDefault="00EF3988" w:rsidP="00EF3988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Adequacy of insurance coverage</w:t>
      </w:r>
    </w:p>
    <w:p w14:paraId="0A8C2F2E" w14:textId="77777777" w:rsidR="00EF3988" w:rsidRPr="001C06D9" w:rsidRDefault="00EF3988" w:rsidP="00EF3988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 xml:space="preserve">Recent litigation </w:t>
      </w:r>
    </w:p>
    <w:p w14:paraId="3EFA9ED3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ABD773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D60F8">
        <w:rPr>
          <w:rFonts w:ascii="Arial" w:hAnsi="Arial" w:cs="Arial"/>
          <w:b/>
          <w:bCs/>
          <w:sz w:val="24"/>
          <w:szCs w:val="24"/>
        </w:rPr>
        <w:t xml:space="preserve">Qualifications of key audit personnel </w:t>
      </w:r>
    </w:p>
    <w:p w14:paraId="6E752599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Qualifications &amp; training</w:t>
      </w:r>
    </w:p>
    <w:p w14:paraId="1F306215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Experience, especially in government auditing</w:t>
      </w:r>
    </w:p>
    <w:p w14:paraId="1E2F9114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Availability/capacity</w:t>
      </w:r>
    </w:p>
    <w:p w14:paraId="21DD70C1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Interpersonal skills/relationship management/Responsiveness</w:t>
      </w:r>
    </w:p>
    <w:p w14:paraId="473B5057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Continuity of staff</w:t>
      </w:r>
    </w:p>
    <w:p w14:paraId="4985E43C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Audit partner earned respect of senior management</w:t>
      </w:r>
    </w:p>
    <w:p w14:paraId="3091A857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Properly licensed</w:t>
      </w:r>
    </w:p>
    <w:p w14:paraId="5EF3E393" w14:textId="77777777" w:rsidR="00EF3988" w:rsidRPr="001C06D9" w:rsidRDefault="00EF3988" w:rsidP="00EF39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C06D9">
        <w:rPr>
          <w:rFonts w:ascii="Arial" w:hAnsi="Arial" w:cs="Arial"/>
          <w:sz w:val="24"/>
          <w:szCs w:val="24"/>
        </w:rPr>
        <w:t>Independent in accordance with AICPA standards and Government Auditing Standards</w:t>
      </w:r>
    </w:p>
    <w:p w14:paraId="4D6E73AA" w14:textId="77777777" w:rsidR="00EF3988" w:rsidRPr="001D60F8" w:rsidRDefault="00EF3988" w:rsidP="00EF398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8AFF89" w14:textId="778458DF" w:rsidR="001472E3" w:rsidRDefault="00EF3988" w:rsidP="00EF398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D60F8">
        <w:rPr>
          <w:rFonts w:ascii="Arial" w:hAnsi="Arial" w:cs="Arial"/>
          <w:b/>
          <w:bCs/>
          <w:sz w:val="24"/>
          <w:szCs w:val="24"/>
        </w:rPr>
        <w:t>Reasonable professional fees</w:t>
      </w:r>
    </w:p>
    <w:p w14:paraId="2B526D42" w14:textId="24A0E299" w:rsidR="00EF3988" w:rsidRPr="00EF3988" w:rsidRDefault="00EF3988" w:rsidP="00EF398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 within your government’s budget.</w:t>
      </w:r>
    </w:p>
    <w:sectPr w:rsidR="00EF3988" w:rsidRPr="00EF3988" w:rsidSect="00EF3988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4BB82" w14:textId="77777777" w:rsidR="00AF0CF4" w:rsidRDefault="00AF0CF4" w:rsidP="00EF3988">
      <w:pPr>
        <w:spacing w:after="0" w:line="240" w:lineRule="auto"/>
      </w:pPr>
      <w:r>
        <w:separator/>
      </w:r>
    </w:p>
  </w:endnote>
  <w:endnote w:type="continuationSeparator" w:id="0">
    <w:p w14:paraId="28A18B11" w14:textId="77777777" w:rsidR="00AF0CF4" w:rsidRDefault="00AF0CF4" w:rsidP="00EF3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BB11911-D3B4-BA4B-87C6-4ABD1E275A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FE8E6A-ED72-AB41-B6C2-F9F2A518F37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7FC94BB-9034-234B-81A4-407504888E66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7B6E2B24-13E5-584D-930A-2A5724CBE1B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9DDB5E9-F53C-4045-BB44-FFBD135EF6B2}"/>
    <w:embedBold r:id="rId7" w:fontKey="{22AD15C9-FD2F-0C42-BA58-2A539B1D133C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BC13FB0-15F9-9F45-A901-AEA04ECA8116}"/>
    <w:embedBold r:id="rId10" w:fontKey="{D5CB061D-AFB8-E64D-8205-D76F86D3D18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11" w:fontKey="{5973CF26-6F8D-5C46-BF84-2910CE8DF5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C355716-B9FE-CA42-8D81-2630FCAB32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A4209" w14:textId="77777777" w:rsidR="00AF0CF4" w:rsidRDefault="00AF0CF4" w:rsidP="00EF3988">
      <w:pPr>
        <w:spacing w:after="0" w:line="240" w:lineRule="auto"/>
      </w:pPr>
      <w:r>
        <w:separator/>
      </w:r>
    </w:p>
  </w:footnote>
  <w:footnote w:type="continuationSeparator" w:id="0">
    <w:p w14:paraId="06494819" w14:textId="77777777" w:rsidR="00AF0CF4" w:rsidRDefault="00AF0CF4" w:rsidP="00EF3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24C9E"/>
    <w:multiLevelType w:val="hybridMultilevel"/>
    <w:tmpl w:val="1458B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55AB1"/>
    <w:multiLevelType w:val="hybridMultilevel"/>
    <w:tmpl w:val="22CA0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CD7F2B"/>
    <w:multiLevelType w:val="hybridMultilevel"/>
    <w:tmpl w:val="EA28A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315D8"/>
    <w:multiLevelType w:val="hybridMultilevel"/>
    <w:tmpl w:val="5782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B0A68"/>
    <w:multiLevelType w:val="hybridMultilevel"/>
    <w:tmpl w:val="D27C7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988"/>
    <w:rsid w:val="000D470A"/>
    <w:rsid w:val="001472E3"/>
    <w:rsid w:val="0054380F"/>
    <w:rsid w:val="00AF0CF4"/>
    <w:rsid w:val="00C01650"/>
    <w:rsid w:val="00D71D76"/>
    <w:rsid w:val="00E748B0"/>
    <w:rsid w:val="00E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FB6F9A"/>
  <w15:chartTrackingRefBased/>
  <w15:docId w15:val="{91753CEF-E6C3-DD45-BC8C-374FF2904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Times New Roman (Body CS)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988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39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3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88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F3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88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Janus</dc:creator>
  <cp:keywords/>
  <dc:description/>
  <cp:lastModifiedBy>Jenna Janus</cp:lastModifiedBy>
  <cp:revision>3</cp:revision>
  <dcterms:created xsi:type="dcterms:W3CDTF">2021-09-24T21:49:00Z</dcterms:created>
  <dcterms:modified xsi:type="dcterms:W3CDTF">2021-09-24T22:09:00Z</dcterms:modified>
</cp:coreProperties>
</file>